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2" w:rsidRPr="00275352" w:rsidRDefault="00275352" w:rsidP="0027535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75352">
        <w:rPr>
          <w:rFonts w:ascii="Cambria" w:hAnsi="Cambria"/>
          <w:b/>
          <w:bCs/>
          <w:color w:val="000000"/>
          <w:sz w:val="28"/>
          <w:szCs w:val="28"/>
        </w:rPr>
        <w:t>Информация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по </w:t>
      </w:r>
      <w:proofErr w:type="spellStart"/>
      <w:r w:rsidRPr="00275352">
        <w:rPr>
          <w:rFonts w:asciiTheme="majorHAnsi" w:hAnsiTheme="majorHAnsi"/>
          <w:bCs/>
          <w:color w:val="000000"/>
          <w:sz w:val="28"/>
          <w:szCs w:val="28"/>
        </w:rPr>
        <w:t>пп</w:t>
      </w:r>
      <w:proofErr w:type="spellEnd"/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.  </w:t>
      </w:r>
      <w:r w:rsidR="00A013E1">
        <w:rPr>
          <w:rFonts w:asciiTheme="majorHAnsi" w:hAnsiTheme="majorHAnsi"/>
          <w:bCs/>
          <w:color w:val="000000"/>
          <w:sz w:val="28"/>
          <w:szCs w:val="28"/>
        </w:rPr>
        <w:t>д</w:t>
      </w:r>
      <w:r w:rsidR="00AA458C">
        <w:rPr>
          <w:rFonts w:asciiTheme="majorHAnsi" w:hAnsiTheme="majorHAnsi"/>
          <w:bCs/>
          <w:color w:val="000000"/>
          <w:sz w:val="28"/>
          <w:szCs w:val="28"/>
        </w:rPr>
        <w:t>)</w:t>
      </w: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  п.23 (1)  постановления Правительства РФ от</w:t>
      </w:r>
      <w:r w:rsidRPr="00275352">
        <w:rPr>
          <w:rFonts w:asciiTheme="majorHAnsi" w:hAnsiTheme="majorHAnsi" w:cs="Times New Roman"/>
          <w:sz w:val="28"/>
          <w:szCs w:val="28"/>
        </w:rPr>
        <w:t xml:space="preserve"> 21 января 2004 г. N 24</w:t>
      </w:r>
      <w:r w:rsidRPr="00275352">
        <w:rPr>
          <w:rFonts w:asciiTheme="majorHAnsi" w:hAnsiTheme="majorHAnsi" w:cs="Times New Roman"/>
          <w:sz w:val="28"/>
          <w:szCs w:val="28"/>
        </w:rPr>
        <w:t xml:space="preserve"> «Об утверждении стандартов развития информации субъектами оптового и розничного рынков электрической энергии»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52" w:rsidRDefault="00275352" w:rsidP="00275352">
      <w:pPr>
        <w:ind w:firstLine="709"/>
        <w:jc w:val="both"/>
        <w:rPr>
          <w:rFonts w:asciiTheme="majorHAnsi" w:hAnsiTheme="majorHAnsi"/>
        </w:rPr>
      </w:pPr>
    </w:p>
    <w:p w:rsidR="00275352" w:rsidRPr="00A013E1" w:rsidRDefault="00275352" w:rsidP="00A013E1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013E1">
        <w:rPr>
          <w:rFonts w:asciiTheme="majorHAnsi" w:hAnsiTheme="majorHAnsi"/>
          <w:sz w:val="28"/>
          <w:szCs w:val="28"/>
        </w:rPr>
        <w:t>Регулирование тарифов произведено в соответствии с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275352" w:rsidRPr="00A013E1" w:rsidRDefault="00FF2088" w:rsidP="00A013E1">
      <w:pPr>
        <w:spacing w:line="276" w:lineRule="auto"/>
        <w:ind w:firstLine="709"/>
        <w:jc w:val="both"/>
        <w:rPr>
          <w:sz w:val="28"/>
          <w:szCs w:val="28"/>
        </w:rPr>
      </w:pPr>
      <w:r w:rsidRPr="00A013E1">
        <w:rPr>
          <w:sz w:val="28"/>
          <w:szCs w:val="28"/>
        </w:rPr>
        <w:t>З</w:t>
      </w:r>
      <w:r w:rsidRPr="00A013E1">
        <w:rPr>
          <w:sz w:val="28"/>
          <w:szCs w:val="28"/>
        </w:rPr>
        <w:t xml:space="preserve">начения составляющих регулируемых цен на электрическую энергию (мощность), поставляемую на розничных рынках электрической </w:t>
      </w:r>
      <w:proofErr w:type="gramStart"/>
      <w:r w:rsidRPr="00A013E1">
        <w:rPr>
          <w:sz w:val="28"/>
          <w:szCs w:val="28"/>
        </w:rPr>
        <w:t>энергии</w:t>
      </w:r>
      <w:proofErr w:type="gramEnd"/>
      <w:r w:rsidRPr="00A013E1">
        <w:rPr>
          <w:sz w:val="28"/>
          <w:szCs w:val="28"/>
        </w:rPr>
        <w:t xml:space="preserve"> на территориях, объединенных в неценовые зоны, для первой - шестой ценовых категорий, использованных гарантирующим поставщиком (</w:t>
      </w:r>
      <w:proofErr w:type="spellStart"/>
      <w:r w:rsidRPr="00A013E1">
        <w:rPr>
          <w:sz w:val="28"/>
          <w:szCs w:val="28"/>
        </w:rPr>
        <w:t>энергосбытовой</w:t>
      </w:r>
      <w:proofErr w:type="spellEnd"/>
      <w:r w:rsidRPr="00A013E1">
        <w:rPr>
          <w:sz w:val="28"/>
          <w:szCs w:val="28"/>
        </w:rPr>
        <w:t xml:space="preserve">, </w:t>
      </w:r>
      <w:proofErr w:type="spellStart"/>
      <w:r w:rsidRPr="00A013E1">
        <w:rPr>
          <w:sz w:val="28"/>
          <w:szCs w:val="28"/>
        </w:rPr>
        <w:t>энергоснабжающей</w:t>
      </w:r>
      <w:proofErr w:type="spellEnd"/>
      <w:r w:rsidRPr="00A013E1">
        <w:rPr>
          <w:sz w:val="28"/>
          <w:szCs w:val="28"/>
        </w:rPr>
        <w:t xml:space="preserve"> организацией) при расчете указанных регулируемых цен за расчетный период, определенных в порядке, предусмотренном разделом XII </w:t>
      </w:r>
      <w:hyperlink r:id="rId5" w:history="1">
        <w:r w:rsidRPr="00A013E1">
          <w:rPr>
            <w:color w:val="0000FF"/>
            <w:sz w:val="28"/>
            <w:szCs w:val="28"/>
          </w:rPr>
          <w:t>Основных положений</w:t>
        </w:r>
      </w:hyperlink>
      <w:r w:rsidRPr="00A013E1">
        <w:rPr>
          <w:sz w:val="28"/>
          <w:szCs w:val="28"/>
        </w:rPr>
        <w:t xml:space="preserve"> функционирования розничных рынков электрической </w:t>
      </w:r>
      <w:bookmarkStart w:id="0" w:name="_GoBack"/>
      <w:r w:rsidR="00275352" w:rsidRPr="00110DFD">
        <w:rPr>
          <w:b/>
          <w:sz w:val="28"/>
          <w:szCs w:val="28"/>
        </w:rPr>
        <w:t>для ООО «</w:t>
      </w:r>
      <w:proofErr w:type="spellStart"/>
      <w:r w:rsidR="00275352" w:rsidRPr="00110DFD">
        <w:rPr>
          <w:b/>
          <w:sz w:val="28"/>
          <w:szCs w:val="28"/>
        </w:rPr>
        <w:t>СахГЭК</w:t>
      </w:r>
      <w:proofErr w:type="spellEnd"/>
      <w:r w:rsidR="00275352" w:rsidRPr="00110DFD">
        <w:rPr>
          <w:b/>
          <w:sz w:val="28"/>
          <w:szCs w:val="28"/>
        </w:rPr>
        <w:t>»</w:t>
      </w:r>
      <w:r w:rsidR="00035360" w:rsidRPr="00110DFD">
        <w:rPr>
          <w:b/>
          <w:sz w:val="28"/>
          <w:szCs w:val="28"/>
        </w:rPr>
        <w:t xml:space="preserve"> </w:t>
      </w:r>
      <w:r w:rsidR="00275352" w:rsidRPr="00110DFD">
        <w:rPr>
          <w:b/>
          <w:sz w:val="28"/>
          <w:szCs w:val="28"/>
        </w:rPr>
        <w:t xml:space="preserve">не </w:t>
      </w:r>
      <w:r w:rsidR="00471BFF" w:rsidRPr="00110DFD">
        <w:rPr>
          <w:b/>
          <w:sz w:val="28"/>
          <w:szCs w:val="28"/>
        </w:rPr>
        <w:t>установлены</w:t>
      </w:r>
      <w:bookmarkEnd w:id="0"/>
      <w:r w:rsidR="00275352" w:rsidRPr="00A013E1">
        <w:rPr>
          <w:sz w:val="28"/>
          <w:szCs w:val="28"/>
        </w:rPr>
        <w:t>.</w:t>
      </w:r>
    </w:p>
    <w:p w:rsidR="00275352" w:rsidRPr="00A013E1" w:rsidRDefault="00275352" w:rsidP="00A013E1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sectPr w:rsidR="00275352" w:rsidRPr="00A0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2"/>
    <w:rsid w:val="00035360"/>
    <w:rsid w:val="00110DFD"/>
    <w:rsid w:val="00275352"/>
    <w:rsid w:val="00471BFF"/>
    <w:rsid w:val="00754A53"/>
    <w:rsid w:val="00A013E1"/>
    <w:rsid w:val="00AA458C"/>
    <w:rsid w:val="00AE71A2"/>
    <w:rsid w:val="00DE53B2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FA4DC97B6218FC67A1841318755DAA03C1C5BC6A42282755673B3DA01B9A67B778560819B340SC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2016-08-08T22:58:00Z</dcterms:created>
  <dcterms:modified xsi:type="dcterms:W3CDTF">2016-08-08T23:01:00Z</dcterms:modified>
</cp:coreProperties>
</file>